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AF1AAE" w:rsidRPr="00AF1AAE">
        <w:rPr>
          <w:rFonts w:hint="eastAsia"/>
          <w:sz w:val="24"/>
          <w:szCs w:val="24"/>
          <w:u w:val="single"/>
        </w:rPr>
        <w:t>大森山動物園ＩＴＶ設備保守管理業務委託</w:t>
      </w:r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</w:p>
    <w:p w:rsidR="00F00255" w:rsidRPr="00F00255" w:rsidRDefault="00F00255" w:rsidP="00F00255">
      <w:pPr>
        <w:autoSpaceDE w:val="0"/>
        <w:autoSpaceDN w:val="0"/>
        <w:rPr>
          <w:rFonts w:cs="ｼｽﾃﾑ明朝"/>
          <w:sz w:val="24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Pr="009E704B">
        <w:rPr>
          <w:rFonts w:cs="ｼｽﾃﾑ明朝"/>
          <w:sz w:val="24"/>
          <w:szCs w:val="24"/>
          <w:u w:val="single" w:color="000000"/>
        </w:rPr>
        <w:t>秋田市浜田字潟端１５４番地</w:t>
      </w:r>
      <w:bookmarkStart w:id="0" w:name="_GoBack"/>
      <w:bookmarkEnd w:id="0"/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9E704B"/>
    <w:rsid w:val="00A30A12"/>
    <w:rsid w:val="00AF1AAE"/>
    <w:rsid w:val="00BE1306"/>
    <w:rsid w:val="00C37233"/>
    <w:rsid w:val="00CA7C2A"/>
    <w:rsid w:val="00D741A2"/>
    <w:rsid w:val="00E258C7"/>
    <w:rsid w:val="00E25C47"/>
    <w:rsid w:val="00E60314"/>
    <w:rsid w:val="00E656B9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DAF3DD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6365-C96C-4963-B711-966F3C8B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田中 光来</cp:lastModifiedBy>
  <cp:revision>18</cp:revision>
  <cp:lastPrinted>2025-05-25T03:00:00Z</cp:lastPrinted>
  <dcterms:created xsi:type="dcterms:W3CDTF">2020-04-16T00:11:00Z</dcterms:created>
  <dcterms:modified xsi:type="dcterms:W3CDTF">2026-01-20T23:51:00Z</dcterms:modified>
</cp:coreProperties>
</file>